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2E63" w14:textId="521ED46E" w:rsidR="0072602F" w:rsidRDefault="0072602F" w:rsidP="0072602F">
      <w:pPr>
        <w:jc w:val="both"/>
        <w:rPr>
          <w:sz w:val="24"/>
          <w:szCs w:val="24"/>
        </w:rPr>
      </w:pPr>
      <w:r w:rsidRPr="00931399">
        <w:rPr>
          <w:sz w:val="24"/>
          <w:szCs w:val="24"/>
        </w:rPr>
        <w:t>Realizací projektu „</w:t>
      </w:r>
      <w:r w:rsidR="00B80F10">
        <w:rPr>
          <w:sz w:val="24"/>
          <w:szCs w:val="24"/>
        </w:rPr>
        <w:t>Rekonstrukce sociálního zázemí v kempu U Kateřiny Štramberk</w:t>
      </w:r>
      <w:r w:rsidRPr="00931399">
        <w:rPr>
          <w:sz w:val="24"/>
          <w:szCs w:val="24"/>
        </w:rPr>
        <w:t xml:space="preserve">“ </w:t>
      </w:r>
      <w:r>
        <w:rPr>
          <w:sz w:val="24"/>
          <w:szCs w:val="24"/>
        </w:rPr>
        <w:t>byl</w:t>
      </w:r>
      <w:r w:rsidR="00B80F10">
        <w:rPr>
          <w:sz w:val="24"/>
          <w:szCs w:val="24"/>
        </w:rPr>
        <w:t xml:space="preserve">y realizovány tyto aktivity spojené s renovací sociálního zázemí: výměna bojlerů včetně rozvodů, výměna sprchových baterií, světel a zrcadel, </w:t>
      </w:r>
      <w:r>
        <w:rPr>
          <w:sz w:val="24"/>
          <w:szCs w:val="24"/>
        </w:rPr>
        <w:t xml:space="preserve"> </w:t>
      </w:r>
      <w:r w:rsidR="00B80F10">
        <w:rPr>
          <w:sz w:val="24"/>
          <w:szCs w:val="24"/>
        </w:rPr>
        <w:t>obnova vnitřních omítek,  vnější fasády a střechy.</w:t>
      </w:r>
      <w:r>
        <w:rPr>
          <w:sz w:val="24"/>
          <w:szCs w:val="24"/>
        </w:rPr>
        <w:t xml:space="preserve"> Došlo tedy ke splnění hlavního účelu projektu, </w:t>
      </w:r>
      <w:r w:rsidR="00CC0B59">
        <w:rPr>
          <w:sz w:val="24"/>
          <w:szCs w:val="24"/>
        </w:rPr>
        <w:t>a to</w:t>
      </w:r>
      <w:r>
        <w:rPr>
          <w:sz w:val="24"/>
          <w:szCs w:val="24"/>
        </w:rPr>
        <w:t xml:space="preserve"> zvýšení komfortu návštěvníkům kraje.</w:t>
      </w:r>
    </w:p>
    <w:p w14:paraId="3A106701" w14:textId="77777777" w:rsidR="0072602F" w:rsidRDefault="0072602F" w:rsidP="0072602F">
      <w:pPr>
        <w:jc w:val="both"/>
        <w:rPr>
          <w:sz w:val="24"/>
          <w:szCs w:val="24"/>
        </w:rPr>
      </w:pPr>
    </w:p>
    <w:p w14:paraId="224C5F71" w14:textId="77777777" w:rsidR="0072602F" w:rsidRDefault="0072602F" w:rsidP="007260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byl spolufinancován z rozpočtu Moravskoslezského kraje.</w:t>
      </w:r>
    </w:p>
    <w:p w14:paraId="66F62FDD" w14:textId="77777777" w:rsidR="0072602F" w:rsidRPr="00931399" w:rsidRDefault="0072602F" w:rsidP="0072602F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D972BDF" wp14:editId="7B7AC3C7">
            <wp:extent cx="1752600" cy="53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8B48" w14:textId="77777777" w:rsidR="005C03BB" w:rsidRDefault="005C03BB"/>
    <w:sectPr w:rsidR="005C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2F"/>
    <w:rsid w:val="00065EC2"/>
    <w:rsid w:val="0022678E"/>
    <w:rsid w:val="00492D50"/>
    <w:rsid w:val="005C03BB"/>
    <w:rsid w:val="0072602F"/>
    <w:rsid w:val="0074276E"/>
    <w:rsid w:val="00B80F10"/>
    <w:rsid w:val="00C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72F1"/>
  <w15:chartTrackingRefBased/>
  <w15:docId w15:val="{70501223-8A21-4A01-87C8-F27D8CC9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02F"/>
  </w:style>
  <w:style w:type="paragraph" w:styleId="Nadpis1">
    <w:name w:val="heading 1"/>
    <w:basedOn w:val="Normln"/>
    <w:next w:val="Normln"/>
    <w:link w:val="Nadpis1Char"/>
    <w:uiPriority w:val="9"/>
    <w:qFormat/>
    <w:rsid w:val="0072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0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0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0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0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0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0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0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0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0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0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Marešová</dc:creator>
  <cp:keywords/>
  <dc:description/>
  <cp:lastModifiedBy>Lenka Marešová</cp:lastModifiedBy>
  <cp:revision>3</cp:revision>
  <dcterms:created xsi:type="dcterms:W3CDTF">2026-07-16T08:48:00Z</dcterms:created>
  <dcterms:modified xsi:type="dcterms:W3CDTF">2026-07-16T08:55:00Z</dcterms:modified>
</cp:coreProperties>
</file>